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62" w:rsidRPr="00342D62" w:rsidRDefault="00342D62" w:rsidP="00342D62">
      <w:pPr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2D62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</w:t>
      </w:r>
      <w:r>
        <w:rPr>
          <w:rFonts w:ascii="Times New Roman" w:eastAsia="Calibri" w:hAnsi="Times New Roman" w:cs="Times New Roman"/>
          <w:sz w:val="24"/>
          <w:szCs w:val="24"/>
        </w:rPr>
        <w:t>Березка</w:t>
      </w:r>
      <w:r w:rsidRPr="00342D6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42D62" w:rsidRPr="00342D62" w:rsidRDefault="00342D62" w:rsidP="00342D6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2D62">
        <w:rPr>
          <w:rFonts w:ascii="Times New Roman" w:eastAsia="Calibri" w:hAnsi="Times New Roman" w:cs="Times New Roman"/>
          <w:sz w:val="24"/>
          <w:szCs w:val="24"/>
        </w:rPr>
        <w:t>наименование организации</w:t>
      </w:r>
    </w:p>
    <w:p w:rsidR="00342D62" w:rsidRDefault="00342D62" w:rsidP="00342D6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42D62" w:rsidRDefault="00342D62" w:rsidP="00342D6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42D62" w:rsidRDefault="00342D62" w:rsidP="00342D6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42D62" w:rsidRPr="00342D62" w:rsidRDefault="00342D62" w:rsidP="00342D6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42D62" w:rsidRPr="00342D62" w:rsidRDefault="00342D62" w:rsidP="00342D6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ПРИКАЗ № ____ </w:t>
      </w:r>
    </w:p>
    <w:p w:rsidR="00342D62" w:rsidRPr="00342D62" w:rsidRDefault="00342D62" w:rsidP="00342D6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42D62" w:rsidRPr="00342D62" w:rsidRDefault="00342D62" w:rsidP="00342D6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42D62" w:rsidRPr="00342D62" w:rsidRDefault="00342D62" w:rsidP="00342D6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Pr="00342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«______» ____________ 20__</w:t>
      </w:r>
    </w:p>
    <w:p w:rsidR="00342D62" w:rsidRDefault="00342D62" w:rsidP="00342D6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42D62" w:rsidRDefault="00342D62" w:rsidP="00342D6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42D62" w:rsidRPr="00342D62" w:rsidRDefault="00342D62" w:rsidP="00342D6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42D62" w:rsidRPr="00342D62" w:rsidRDefault="00342D62" w:rsidP="00342D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r w:rsidRPr="00342D62">
        <w:rPr>
          <w:rFonts w:ascii="Times New Roman" w:eastAsia="Calibri" w:hAnsi="Times New Roman" w:cs="Times New Roman"/>
          <w:color w:val="000000"/>
          <w:sz w:val="24"/>
          <w:szCs w:val="24"/>
        </w:rPr>
        <w:t>Об утверждении Положения о Системе управления охраной труда (СУОТ</w:t>
      </w:r>
      <w:bookmarkEnd w:id="0"/>
      <w:r w:rsidRPr="00342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и Политики в области охраны труда </w:t>
      </w:r>
    </w:p>
    <w:p w:rsidR="00342D62" w:rsidRPr="00342D62" w:rsidRDefault="00342D62" w:rsidP="00342D6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42D62" w:rsidRPr="00342D62" w:rsidRDefault="00342D62" w:rsidP="00342D6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D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соответствии с Типовым Положением </w:t>
      </w:r>
      <w:r w:rsidRPr="00342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системе управления охраной труда, руководствуясь требованиями </w:t>
      </w:r>
      <w:r w:rsidRPr="00342D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статьи 212 Трудового кодекса, применяя рекомендации, указанные Межгосударственным стандартом ГОСТ 12.0.230-2007 «</w:t>
      </w:r>
      <w:r w:rsidRPr="00342D62">
        <w:rPr>
          <w:rFonts w:ascii="Times New Roman" w:eastAsia="Calibri" w:hAnsi="Times New Roman" w:cs="Times New Roman"/>
          <w:color w:val="000000"/>
          <w:sz w:val="24"/>
          <w:szCs w:val="24"/>
        </w:rPr>
        <w:t>Система стандартов безопасности труда. Системы управления охраной труда. Общие требования»,</w:t>
      </w:r>
    </w:p>
    <w:p w:rsidR="00342D62" w:rsidRPr="00342D62" w:rsidRDefault="00342D62" w:rsidP="00342D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42D62" w:rsidRPr="00342D62" w:rsidRDefault="00342D62" w:rsidP="00342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D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ПРИКАЗЫВАЮ</w:t>
      </w:r>
    </w:p>
    <w:p w:rsidR="00342D62" w:rsidRPr="00342D62" w:rsidRDefault="00342D62" w:rsidP="00342D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2D62">
        <w:rPr>
          <w:rFonts w:ascii="Times New Roman" w:eastAsia="Calibri" w:hAnsi="Times New Roman" w:cs="Times New Roman"/>
          <w:color w:val="000000"/>
          <w:sz w:val="24"/>
          <w:szCs w:val="24"/>
        </w:rPr>
        <w:t>Утвердить Положение о Системе управления охраной труда в ООО «Клиника интенсивной терапии» - Приложение 1 к приказу.</w:t>
      </w:r>
    </w:p>
    <w:p w:rsidR="00342D62" w:rsidRPr="00342D62" w:rsidRDefault="00342D62" w:rsidP="00342D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2D62">
        <w:rPr>
          <w:rFonts w:ascii="Times New Roman" w:eastAsia="Calibri" w:hAnsi="Times New Roman" w:cs="Times New Roman"/>
          <w:color w:val="000000"/>
          <w:sz w:val="24"/>
          <w:szCs w:val="24"/>
        </w:rPr>
        <w:t>Утвердить Политику ООО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Березка</w:t>
      </w:r>
      <w:r w:rsidRPr="00342D62">
        <w:rPr>
          <w:rFonts w:ascii="Times New Roman" w:eastAsia="Calibri" w:hAnsi="Times New Roman" w:cs="Times New Roman"/>
          <w:color w:val="000000"/>
          <w:sz w:val="24"/>
          <w:szCs w:val="24"/>
        </w:rPr>
        <w:t>» в области охраны труда – приложение 2 к приказу.</w:t>
      </w:r>
    </w:p>
    <w:p w:rsidR="00342D62" w:rsidRPr="00342D62" w:rsidRDefault="00342D62" w:rsidP="00342D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D62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Руководителям подразделений ООО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Березка</w:t>
      </w:r>
      <w:r w:rsidRPr="00342D62">
        <w:rPr>
          <w:rFonts w:ascii="Times New Roman" w:eastAsia="Calibri" w:hAnsi="Times New Roman" w:cs="Times New Roman"/>
          <w:color w:val="000000"/>
          <w:sz w:val="24"/>
          <w:szCs w:val="24"/>
        </w:rPr>
        <w:t>» провести ознакомление сотрудников с Положением о СОУТ и с Политикой в области охраны труда, и неукоснительно применять данные локальные нормативные акты в производственной деятельности.</w:t>
      </w:r>
    </w:p>
    <w:p w:rsidR="00342D62" w:rsidRPr="00342D62" w:rsidRDefault="00342D62" w:rsidP="00342D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Администратору Волковой В.В. ознакомить с настоящим приказом работников ООО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Березка</w:t>
      </w:r>
      <w:r w:rsidRPr="00342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42D62" w:rsidRPr="00342D62" w:rsidRDefault="00342D62" w:rsidP="00342D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приказа оставляю за собой.</w:t>
      </w:r>
    </w:p>
    <w:p w:rsidR="00342D62" w:rsidRPr="00342D62" w:rsidRDefault="00342D62" w:rsidP="00342D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D62" w:rsidRPr="00342D62" w:rsidRDefault="00342D62" w:rsidP="00342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D62" w:rsidRDefault="00342D62" w:rsidP="00342D62">
      <w:pPr>
        <w:spacing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2D62" w:rsidRDefault="00342D62" w:rsidP="00342D62">
      <w:pPr>
        <w:spacing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2D62" w:rsidRDefault="00342D62" w:rsidP="00342D62">
      <w:pPr>
        <w:spacing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2D62" w:rsidRPr="00342D62" w:rsidRDefault="00342D62" w:rsidP="00342D62">
      <w:pPr>
        <w:spacing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2D62" w:rsidRPr="00342D62" w:rsidRDefault="00342D62" w:rsidP="00342D62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232"/>
        <w:gridCol w:w="1277"/>
        <w:gridCol w:w="3509"/>
      </w:tblGrid>
      <w:tr w:rsidR="00342D62" w:rsidRPr="00342D62" w:rsidTr="00F475A3">
        <w:tc>
          <w:tcPr>
            <w:tcW w:w="2553" w:type="dxa"/>
          </w:tcPr>
          <w:p w:rsidR="00342D62" w:rsidRPr="00342D62" w:rsidRDefault="00342D62" w:rsidP="00342D6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6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</w:t>
            </w:r>
          </w:p>
          <w:p w:rsidR="00342D62" w:rsidRPr="00342D62" w:rsidRDefault="00342D62" w:rsidP="00342D6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6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bottom"/>
          </w:tcPr>
          <w:p w:rsidR="00342D62" w:rsidRPr="00342D62" w:rsidRDefault="00342D62" w:rsidP="00342D6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342D62" w:rsidRPr="00342D62" w:rsidRDefault="00342D62" w:rsidP="00342D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342D62" w:rsidRPr="00342D62" w:rsidRDefault="00342D62" w:rsidP="00342D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62">
              <w:rPr>
                <w:rFonts w:ascii="Times New Roman" w:eastAsia="Calibri" w:hAnsi="Times New Roman" w:cs="Times New Roman"/>
                <w:sz w:val="24"/>
                <w:szCs w:val="24"/>
              </w:rPr>
              <w:t>Мерников А.О.</w:t>
            </w:r>
          </w:p>
        </w:tc>
      </w:tr>
    </w:tbl>
    <w:p w:rsidR="00342D62" w:rsidRPr="00342D62" w:rsidRDefault="00342D62" w:rsidP="00342D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42D62" w:rsidRPr="00342D62" w:rsidRDefault="00342D62" w:rsidP="00342D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42D62" w:rsidRPr="00342D62" w:rsidRDefault="00342D62" w:rsidP="00342D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42D62" w:rsidRPr="00342D62" w:rsidRDefault="00342D62" w:rsidP="00342D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447B3" w:rsidRDefault="007447B3"/>
    <w:sectPr w:rsidR="0074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73643"/>
    <w:multiLevelType w:val="hybridMultilevel"/>
    <w:tmpl w:val="F0C09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62"/>
    <w:rsid w:val="00342D62"/>
    <w:rsid w:val="0074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D67D"/>
  <w15:chartTrackingRefBased/>
  <w15:docId w15:val="{68A912CF-4FCC-4A7C-AAAF-F90C115E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1</cp:revision>
  <dcterms:created xsi:type="dcterms:W3CDTF">2019-06-09T09:40:00Z</dcterms:created>
  <dcterms:modified xsi:type="dcterms:W3CDTF">2019-06-09T09:50:00Z</dcterms:modified>
</cp:coreProperties>
</file>